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B626" w14:textId="77777777" w:rsidR="00833149" w:rsidRPr="00833149" w:rsidRDefault="00833149" w:rsidP="00833149">
      <w:pPr>
        <w:spacing w:after="120" w:line="280" w:lineRule="exact"/>
        <w:outlineLvl w:val="1"/>
        <w:rPr>
          <w:rFonts w:ascii="Arial" w:eastAsia="Times New Roman" w:hAnsi="Arial" w:cs="Arial"/>
          <w:b/>
          <w:bCs/>
          <w:sz w:val="24"/>
          <w:szCs w:val="24"/>
          <w:lang w:eastAsia="ko-KR"/>
        </w:rPr>
      </w:pPr>
      <w:r w:rsidRPr="00833149">
        <w:rPr>
          <w:rFonts w:ascii="Arial" w:eastAsia="Times New Roman" w:hAnsi="Arial" w:cs="Arial"/>
          <w:b/>
          <w:bCs/>
          <w:sz w:val="24"/>
          <w:szCs w:val="24"/>
          <w:lang w:eastAsia="ko-KR"/>
        </w:rPr>
        <w:t>Bienenbericht 2022</w:t>
      </w:r>
    </w:p>
    <w:p w14:paraId="06CC944B" w14:textId="77777777" w:rsidR="00833149" w:rsidRPr="00833149" w:rsidRDefault="00833149" w:rsidP="00833149">
      <w:pPr>
        <w:spacing w:after="120" w:line="280" w:lineRule="exact"/>
        <w:rPr>
          <w:rFonts w:ascii="Arial" w:eastAsia="Calibri" w:hAnsi="Arial" w:cs="Arial"/>
        </w:rPr>
      </w:pPr>
      <w:r w:rsidRPr="00833149">
        <w:rPr>
          <w:rFonts w:ascii="Arial" w:eastAsia="Calibri" w:hAnsi="Arial" w:cs="Arial"/>
        </w:rPr>
        <w:t xml:space="preserve">Der Frühling war kühl, mit viel Bise und tiefen Temperaturen. Die Völker entwickelten eine grosse Brutfläche, jedoch waren die Völker eher mit wenig Bienen besetzt. </w:t>
      </w:r>
    </w:p>
    <w:p w14:paraId="7161B578" w14:textId="77777777" w:rsidR="00833149" w:rsidRPr="00833149" w:rsidRDefault="00833149" w:rsidP="00833149">
      <w:pPr>
        <w:spacing w:after="120" w:line="280" w:lineRule="exact"/>
        <w:rPr>
          <w:rFonts w:ascii="Arial" w:eastAsia="Times New Roman" w:hAnsi="Arial" w:cs="Arial"/>
        </w:rPr>
      </w:pPr>
      <w:r w:rsidRPr="00833149">
        <w:rPr>
          <w:rFonts w:ascii="Arial" w:eastAsia="Calibri" w:hAnsi="Arial" w:cs="Arial"/>
        </w:rPr>
        <w:t xml:space="preserve">Im April entwickelten sich die Bienen sehr gut. Starke Völker konnten bereits Mitte April mit dem Drohnenbau beginnen und Ende April wurden die Honigzargen in die Bienenkästen eingesetzt. </w:t>
      </w:r>
    </w:p>
    <w:p w14:paraId="4C7BAD96" w14:textId="77777777" w:rsidR="00833149" w:rsidRPr="00833149" w:rsidRDefault="00833149" w:rsidP="00833149">
      <w:pPr>
        <w:spacing w:after="120" w:line="280" w:lineRule="exact"/>
        <w:rPr>
          <w:rFonts w:ascii="Arial" w:eastAsia="Calibri" w:hAnsi="Arial" w:cs="Arial"/>
        </w:rPr>
      </w:pPr>
      <w:r w:rsidRPr="00833149">
        <w:rPr>
          <w:rFonts w:ascii="Arial" w:eastAsia="Calibri" w:hAnsi="Arial" w:cs="Arial"/>
        </w:rPr>
        <w:t xml:space="preserve">Der trockene und warme Mai animierte die Bienen, viel Honig zu produzieren, sodass bereits im Mai Honig geschleudert werden konnte. Ende Juni, noch vor der ersten Behandlung, musste leider bereits wieder zugefüttert werden. </w:t>
      </w:r>
    </w:p>
    <w:p w14:paraId="3FBF2A09" w14:textId="77777777" w:rsidR="00833149" w:rsidRPr="00833149" w:rsidRDefault="00833149" w:rsidP="00833149">
      <w:pPr>
        <w:spacing w:after="120" w:line="280" w:lineRule="exact"/>
        <w:rPr>
          <w:rFonts w:ascii="Arial" w:eastAsia="Calibri" w:hAnsi="Arial" w:cs="Arial"/>
        </w:rPr>
      </w:pPr>
      <w:r w:rsidRPr="00833149">
        <w:rPr>
          <w:rFonts w:ascii="Arial" w:eastAsia="Calibri" w:hAnsi="Arial" w:cs="Arial"/>
        </w:rPr>
        <w:t xml:space="preserve">Dank des sonnigen Wetters darf die Honigernte als mittel bis gut bezeichnet werden. Weder auf den Feldern noch im Wald blühte es im Juli und so konnte mangels Blütentracht bereits abgeräumt werden. </w:t>
      </w:r>
    </w:p>
    <w:p w14:paraId="23BC6D3E" w14:textId="77777777" w:rsidR="00833149" w:rsidRPr="00833149" w:rsidRDefault="00833149" w:rsidP="00833149">
      <w:pPr>
        <w:spacing w:after="120" w:line="280" w:lineRule="exact"/>
        <w:rPr>
          <w:rFonts w:ascii="Arial" w:eastAsia="Calibri" w:hAnsi="Arial" w:cs="Arial"/>
        </w:rPr>
      </w:pPr>
      <w:r w:rsidRPr="00833149">
        <w:rPr>
          <w:rFonts w:ascii="Arial" w:eastAsia="Calibri" w:hAnsi="Arial" w:cs="Arial"/>
        </w:rPr>
        <w:t>Bei der ersten Behandlung der Bienenvölker hatte es wenig Varroamilben, bei der zweiten dann eher mehr. Die Bienenvölker wurden wiederum mit Ameisensäurestreifen (MAQS), AS 85% und AS 60%, behandelt. Für die Winterbehandlung wurde Oxalsäure eingesetzt. Die Varroamittel wurden auch dieses Jahr vom Kanton kostenlos zur Verfügung gestellt.</w:t>
      </w:r>
    </w:p>
    <w:p w14:paraId="0EB7B26D" w14:textId="77777777" w:rsidR="00833149" w:rsidRPr="00833149" w:rsidRDefault="00833149" w:rsidP="00833149">
      <w:pPr>
        <w:spacing w:after="120" w:line="280" w:lineRule="exact"/>
        <w:rPr>
          <w:rFonts w:ascii="Arial" w:eastAsia="Calibri" w:hAnsi="Arial" w:cs="Arial"/>
        </w:rPr>
      </w:pPr>
      <w:r w:rsidRPr="00833149">
        <w:rPr>
          <w:rFonts w:ascii="Arial" w:eastAsia="Calibri" w:hAnsi="Arial" w:cs="Arial"/>
        </w:rPr>
        <w:t>Die Winterbehandlung konnte mit Oxalsäure verdampft oder geträufelt durchgeführt werden. Faul- und Sauerbrut wurde in Appenzell I.Rh. keine festgestellt.</w:t>
      </w:r>
    </w:p>
    <w:p w14:paraId="3844BD57" w14:textId="77777777" w:rsidR="00833149" w:rsidRPr="00833149" w:rsidRDefault="00833149" w:rsidP="00833149">
      <w:pPr>
        <w:spacing w:after="120" w:line="280" w:lineRule="exact"/>
        <w:rPr>
          <w:rFonts w:ascii="Arial" w:eastAsia="Calibri" w:hAnsi="Arial" w:cs="Arial"/>
        </w:rPr>
      </w:pPr>
      <w:r w:rsidRPr="00833149">
        <w:rPr>
          <w:rFonts w:ascii="Arial" w:eastAsia="Calibri" w:hAnsi="Arial" w:cs="Arial"/>
        </w:rPr>
        <w:t>Die 80 (79) Imkerinnen und Imker hielten am Stichtag der eidgenössischen Strukturerhebung 679 (706) Völker. Diese verteilen sich auf die einzelnen Bezirke wie folgt:</w:t>
      </w:r>
    </w:p>
    <w:tbl>
      <w:tblPr>
        <w:tblW w:w="9071" w:type="dxa"/>
        <w:tblInd w:w="113" w:type="dxa"/>
        <w:tblCellMar>
          <w:left w:w="0" w:type="dxa"/>
          <w:right w:w="0" w:type="dxa"/>
        </w:tblCellMar>
        <w:tblLook w:val="04A0" w:firstRow="1" w:lastRow="0" w:firstColumn="1" w:lastColumn="0" w:noHBand="0" w:noVBand="1"/>
      </w:tblPr>
      <w:tblGrid>
        <w:gridCol w:w="5669"/>
        <w:gridCol w:w="850"/>
        <w:gridCol w:w="851"/>
        <w:gridCol w:w="850"/>
        <w:gridCol w:w="851"/>
      </w:tblGrid>
      <w:tr w:rsidR="00833149" w:rsidRPr="00833149" w14:paraId="746A67C2" w14:textId="77777777" w:rsidTr="00833149">
        <w:tc>
          <w:tcPr>
            <w:tcW w:w="5669" w:type="dxa"/>
            <w:vMerge w:val="restart"/>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40207FDB" w14:textId="77777777" w:rsidR="00833149" w:rsidRPr="00833149" w:rsidRDefault="00833149" w:rsidP="00833149">
            <w:pPr>
              <w:spacing w:after="0" w:line="240" w:lineRule="auto"/>
              <w:jc w:val="right"/>
              <w:rPr>
                <w:rFonts w:ascii="Arial" w:eastAsia="Calibri" w:hAnsi="Arial" w:cs="Arial"/>
                <w:b/>
                <w:bCs/>
                <w:lang w:eastAsia="ko-KR"/>
              </w:rPr>
            </w:pPr>
            <w:r w:rsidRPr="00833149">
              <w:rPr>
                <w:rFonts w:ascii="Arial" w:eastAsia="Times New Roman" w:hAnsi="Arial" w:cs="Arial"/>
                <w:lang w:eastAsia="ko-KR"/>
              </w:rPr>
              <w:br w:type="page"/>
            </w:r>
            <w:r w:rsidRPr="00833149">
              <w:rPr>
                <w:rFonts w:ascii="Arial" w:eastAsia="Calibri" w:hAnsi="Arial" w:cs="Arial"/>
                <w:b/>
                <w:bCs/>
                <w:color w:val="000000"/>
                <w:lang w:eastAsia="ko-KR"/>
              </w:rPr>
              <w:t>Bezirk</w:t>
            </w:r>
          </w:p>
        </w:tc>
        <w:tc>
          <w:tcPr>
            <w:tcW w:w="1701" w:type="dxa"/>
            <w:gridSpan w:val="2"/>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9D5D8D0" w14:textId="77777777" w:rsidR="00833149" w:rsidRPr="00833149" w:rsidRDefault="00833149" w:rsidP="00833149">
            <w:pPr>
              <w:spacing w:after="0" w:line="240" w:lineRule="auto"/>
              <w:jc w:val="center"/>
              <w:rPr>
                <w:rFonts w:ascii="Arial" w:eastAsia="Calibri" w:hAnsi="Arial" w:cs="Arial"/>
                <w:b/>
                <w:bCs/>
                <w:lang w:eastAsia="ko-KR"/>
              </w:rPr>
            </w:pPr>
            <w:r w:rsidRPr="00833149">
              <w:rPr>
                <w:rFonts w:ascii="Arial" w:eastAsia="Calibri" w:hAnsi="Arial" w:cs="Arial"/>
                <w:b/>
                <w:bCs/>
                <w:color w:val="000000"/>
                <w:lang w:eastAsia="ko-KR"/>
              </w:rPr>
              <w:t>Imkerinnen und Imker</w:t>
            </w:r>
          </w:p>
        </w:tc>
        <w:tc>
          <w:tcPr>
            <w:tcW w:w="1701" w:type="dxa"/>
            <w:gridSpan w:val="2"/>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5BEB7EC0" w14:textId="77777777" w:rsidR="00833149" w:rsidRPr="00833149" w:rsidRDefault="00833149" w:rsidP="00833149">
            <w:pPr>
              <w:spacing w:after="0" w:line="240" w:lineRule="auto"/>
              <w:jc w:val="center"/>
              <w:rPr>
                <w:rFonts w:ascii="Arial" w:eastAsia="Calibri" w:hAnsi="Arial" w:cs="Arial"/>
                <w:b/>
                <w:bCs/>
                <w:lang w:eastAsia="ko-KR"/>
              </w:rPr>
            </w:pPr>
            <w:r w:rsidRPr="00833149">
              <w:rPr>
                <w:rFonts w:ascii="Arial" w:eastAsia="Calibri" w:hAnsi="Arial" w:cs="Arial"/>
                <w:b/>
                <w:bCs/>
                <w:color w:val="000000"/>
                <w:lang w:eastAsia="ko-KR"/>
              </w:rPr>
              <w:t>Bienenvölker</w:t>
            </w:r>
          </w:p>
        </w:tc>
      </w:tr>
      <w:tr w:rsidR="00833149" w:rsidRPr="00833149" w14:paraId="102F3FD8" w14:textId="77777777" w:rsidTr="00833149">
        <w:tc>
          <w:tcPr>
            <w:tcW w:w="0" w:type="auto"/>
            <w:vMerge/>
            <w:tcBorders>
              <w:top w:val="single" w:sz="8" w:space="0" w:color="auto"/>
              <w:left w:val="single" w:sz="8" w:space="0" w:color="auto"/>
              <w:bottom w:val="single" w:sz="8" w:space="0" w:color="auto"/>
              <w:right w:val="single" w:sz="8" w:space="0" w:color="auto"/>
            </w:tcBorders>
            <w:vAlign w:val="center"/>
            <w:hideMark/>
          </w:tcPr>
          <w:p w14:paraId="311B7FC7" w14:textId="77777777" w:rsidR="00833149" w:rsidRPr="00833149" w:rsidRDefault="00833149" w:rsidP="00833149">
            <w:pPr>
              <w:spacing w:after="0" w:line="240" w:lineRule="auto"/>
              <w:rPr>
                <w:rFonts w:ascii="Arial" w:eastAsia="Calibri" w:hAnsi="Arial" w:cs="Arial"/>
                <w:b/>
                <w:bCs/>
                <w:lang w:eastAsia="ko-KR"/>
              </w:rPr>
            </w:pPr>
          </w:p>
        </w:tc>
        <w:tc>
          <w:tcPr>
            <w:tcW w:w="85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0701CA57" w14:textId="77777777" w:rsidR="00833149" w:rsidRPr="00833149" w:rsidRDefault="00833149" w:rsidP="00833149">
            <w:pPr>
              <w:spacing w:after="0" w:line="240" w:lineRule="auto"/>
              <w:ind w:right="57"/>
              <w:jc w:val="center"/>
              <w:rPr>
                <w:rFonts w:ascii="Arial" w:eastAsia="Calibri" w:hAnsi="Arial" w:cs="Arial"/>
                <w:b/>
                <w:bCs/>
                <w:lang w:eastAsia="ko-KR"/>
              </w:rPr>
            </w:pPr>
            <w:r w:rsidRPr="00833149">
              <w:rPr>
                <w:rFonts w:ascii="Arial" w:eastAsia="Calibri" w:hAnsi="Arial" w:cs="Arial"/>
                <w:b/>
                <w:bCs/>
                <w:color w:val="000000"/>
                <w:lang w:eastAsia="ko-KR"/>
              </w:rPr>
              <w:t>2022</w:t>
            </w:r>
          </w:p>
        </w:tc>
        <w:tc>
          <w:tcPr>
            <w:tcW w:w="85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6ABC254C" w14:textId="77777777" w:rsidR="00833149" w:rsidRPr="00833149" w:rsidRDefault="00833149" w:rsidP="00833149">
            <w:pPr>
              <w:spacing w:after="0" w:line="240" w:lineRule="auto"/>
              <w:ind w:right="57"/>
              <w:jc w:val="center"/>
              <w:rPr>
                <w:rFonts w:ascii="Arial" w:eastAsia="Calibri" w:hAnsi="Arial" w:cs="Arial"/>
                <w:b/>
                <w:bCs/>
                <w:lang w:eastAsia="ko-KR"/>
              </w:rPr>
            </w:pPr>
            <w:r w:rsidRPr="00833149">
              <w:rPr>
                <w:rFonts w:ascii="Arial" w:eastAsia="Calibri" w:hAnsi="Arial" w:cs="Arial"/>
                <w:b/>
                <w:bCs/>
                <w:color w:val="000000"/>
                <w:lang w:eastAsia="ko-KR"/>
              </w:rPr>
              <w:t>2021</w:t>
            </w:r>
          </w:p>
        </w:tc>
        <w:tc>
          <w:tcPr>
            <w:tcW w:w="85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EEFCF91" w14:textId="77777777" w:rsidR="00833149" w:rsidRPr="00833149" w:rsidRDefault="00833149" w:rsidP="00833149">
            <w:pPr>
              <w:spacing w:after="0" w:line="240" w:lineRule="auto"/>
              <w:ind w:right="57"/>
              <w:jc w:val="center"/>
              <w:rPr>
                <w:rFonts w:ascii="Arial" w:eastAsia="Calibri" w:hAnsi="Arial" w:cs="Arial"/>
                <w:b/>
                <w:bCs/>
                <w:lang w:eastAsia="ko-KR"/>
              </w:rPr>
            </w:pPr>
            <w:r w:rsidRPr="00833149">
              <w:rPr>
                <w:rFonts w:ascii="Arial" w:eastAsia="Calibri" w:hAnsi="Arial" w:cs="Arial"/>
                <w:b/>
                <w:bCs/>
                <w:color w:val="000000"/>
                <w:lang w:eastAsia="ko-KR"/>
              </w:rPr>
              <w:t>2022</w:t>
            </w:r>
          </w:p>
        </w:tc>
        <w:tc>
          <w:tcPr>
            <w:tcW w:w="85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60FACA49" w14:textId="77777777" w:rsidR="00833149" w:rsidRPr="00833149" w:rsidRDefault="00833149" w:rsidP="00833149">
            <w:pPr>
              <w:spacing w:after="0" w:line="240" w:lineRule="auto"/>
              <w:ind w:right="57"/>
              <w:jc w:val="center"/>
              <w:rPr>
                <w:rFonts w:ascii="Arial" w:eastAsia="Calibri" w:hAnsi="Arial" w:cs="Arial"/>
                <w:b/>
                <w:bCs/>
                <w:lang w:eastAsia="ko-KR"/>
              </w:rPr>
            </w:pPr>
            <w:r w:rsidRPr="00833149">
              <w:rPr>
                <w:rFonts w:ascii="Arial" w:eastAsia="Calibri" w:hAnsi="Arial" w:cs="Arial"/>
                <w:b/>
                <w:bCs/>
                <w:color w:val="000000"/>
                <w:lang w:eastAsia="ko-KR"/>
              </w:rPr>
              <w:t>2021</w:t>
            </w:r>
          </w:p>
        </w:tc>
      </w:tr>
      <w:tr w:rsidR="00833149" w:rsidRPr="00833149" w14:paraId="74A49597" w14:textId="77777777" w:rsidTr="00833149">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0F577" w14:textId="77777777" w:rsidR="00833149" w:rsidRPr="00833149" w:rsidRDefault="00833149" w:rsidP="00833149">
            <w:pPr>
              <w:spacing w:after="0" w:line="280" w:lineRule="exact"/>
              <w:jc w:val="right"/>
              <w:rPr>
                <w:rFonts w:ascii="Arial" w:eastAsia="Calibri" w:hAnsi="Arial" w:cs="Arial"/>
                <w:lang w:eastAsia="ko-KR"/>
              </w:rPr>
            </w:pPr>
            <w:r w:rsidRPr="00833149">
              <w:rPr>
                <w:rFonts w:ascii="Arial" w:eastAsia="Calibri" w:hAnsi="Arial" w:cs="Arial"/>
                <w:lang w:eastAsia="ko-KR"/>
              </w:rPr>
              <w:t>Appenzell</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5D8AE"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16</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66E31"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18</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E259D"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108</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5F3BD"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116</w:t>
            </w:r>
          </w:p>
        </w:tc>
      </w:tr>
      <w:tr w:rsidR="00833149" w:rsidRPr="00833149" w14:paraId="65161E10" w14:textId="77777777" w:rsidTr="00833149">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BAC7A" w14:textId="77777777" w:rsidR="00833149" w:rsidRPr="00833149" w:rsidRDefault="00833149" w:rsidP="00833149">
            <w:pPr>
              <w:spacing w:after="0" w:line="280" w:lineRule="exact"/>
              <w:jc w:val="right"/>
              <w:rPr>
                <w:rFonts w:ascii="Arial" w:eastAsia="Calibri" w:hAnsi="Arial" w:cs="Arial"/>
                <w:lang w:eastAsia="ko-KR"/>
              </w:rPr>
            </w:pPr>
            <w:r w:rsidRPr="00833149">
              <w:rPr>
                <w:rFonts w:ascii="Arial" w:eastAsia="Calibri" w:hAnsi="Arial" w:cs="Arial"/>
                <w:lang w:eastAsia="ko-KR"/>
              </w:rPr>
              <w:t>Schwende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4B070"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7</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1BD04"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ED89"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106</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18B9E"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108</w:t>
            </w:r>
          </w:p>
        </w:tc>
      </w:tr>
      <w:tr w:rsidR="00833149" w:rsidRPr="00833149" w14:paraId="2D82E552" w14:textId="77777777" w:rsidTr="00833149">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C3AB5" w14:textId="77777777" w:rsidR="00833149" w:rsidRPr="00833149" w:rsidRDefault="00833149" w:rsidP="00833149">
            <w:pPr>
              <w:spacing w:after="0" w:line="280" w:lineRule="exact"/>
              <w:jc w:val="right"/>
              <w:rPr>
                <w:rFonts w:ascii="Arial" w:eastAsia="Calibri" w:hAnsi="Arial" w:cs="Arial"/>
                <w:lang w:eastAsia="ko-KR"/>
              </w:rPr>
            </w:pPr>
            <w:r w:rsidRPr="00833149">
              <w:rPr>
                <w:rFonts w:ascii="Arial" w:eastAsia="Calibri" w:hAnsi="Arial" w:cs="Arial"/>
                <w:lang w:eastAsia="ko-KR"/>
              </w:rPr>
              <w:t>Rüte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50500"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DA346"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18</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D78D6"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164</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1A3BA"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160</w:t>
            </w:r>
          </w:p>
        </w:tc>
      </w:tr>
      <w:tr w:rsidR="00833149" w:rsidRPr="00833149" w14:paraId="6B7FBBA3" w14:textId="77777777" w:rsidTr="00833149">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450F6" w14:textId="77777777" w:rsidR="00833149" w:rsidRPr="00833149" w:rsidRDefault="00833149" w:rsidP="00833149">
            <w:pPr>
              <w:spacing w:after="0" w:line="280" w:lineRule="exact"/>
              <w:jc w:val="right"/>
              <w:rPr>
                <w:rFonts w:ascii="Arial" w:eastAsia="Calibri" w:hAnsi="Arial" w:cs="Arial"/>
                <w:lang w:eastAsia="ko-KR"/>
              </w:rPr>
            </w:pPr>
            <w:r w:rsidRPr="00833149">
              <w:rPr>
                <w:rFonts w:ascii="Arial" w:eastAsia="Calibri" w:hAnsi="Arial" w:cs="Arial"/>
                <w:lang w:eastAsia="ko-KR"/>
              </w:rPr>
              <w:t>Schlatt-Haslen</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29C7F"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A97A5"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9</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850CF"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78</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0F40F"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66</w:t>
            </w:r>
          </w:p>
        </w:tc>
      </w:tr>
      <w:tr w:rsidR="00833149" w:rsidRPr="00833149" w14:paraId="30C50105" w14:textId="77777777" w:rsidTr="00833149">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4E5467" w14:textId="77777777" w:rsidR="00833149" w:rsidRPr="00833149" w:rsidRDefault="00833149" w:rsidP="00833149">
            <w:pPr>
              <w:spacing w:after="0" w:line="280" w:lineRule="exact"/>
              <w:jc w:val="right"/>
              <w:rPr>
                <w:rFonts w:ascii="Arial" w:eastAsia="Calibri" w:hAnsi="Arial" w:cs="Arial"/>
                <w:lang w:eastAsia="ko-KR"/>
              </w:rPr>
            </w:pPr>
            <w:r w:rsidRPr="00833149">
              <w:rPr>
                <w:rFonts w:ascii="Arial" w:eastAsia="Calibri" w:hAnsi="Arial" w:cs="Arial"/>
                <w:lang w:eastAsia="ko-KR"/>
              </w:rPr>
              <w:t>Gonten</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8B462"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14</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CD995"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41BFE"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139</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2CAA5"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145</w:t>
            </w:r>
          </w:p>
        </w:tc>
      </w:tr>
      <w:tr w:rsidR="00833149" w:rsidRPr="00833149" w14:paraId="5C81ACB0" w14:textId="77777777" w:rsidTr="00833149">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4F802" w14:textId="77777777" w:rsidR="00833149" w:rsidRPr="00833149" w:rsidRDefault="00833149" w:rsidP="00833149">
            <w:pPr>
              <w:spacing w:after="0" w:line="280" w:lineRule="exact"/>
              <w:jc w:val="right"/>
              <w:rPr>
                <w:rFonts w:ascii="Arial" w:eastAsia="Calibri" w:hAnsi="Arial" w:cs="Arial"/>
                <w:lang w:eastAsia="ko-KR"/>
              </w:rPr>
            </w:pPr>
            <w:r w:rsidRPr="00833149">
              <w:rPr>
                <w:rFonts w:ascii="Arial" w:eastAsia="Calibri" w:hAnsi="Arial" w:cs="Arial"/>
                <w:lang w:eastAsia="ko-KR"/>
              </w:rPr>
              <w:t>Oberegg</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B1A5F"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13</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FB0CF"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EF09A"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84</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14A70" w14:textId="77777777" w:rsidR="00833149" w:rsidRPr="00833149" w:rsidRDefault="00833149" w:rsidP="00833149">
            <w:pPr>
              <w:spacing w:after="0" w:line="240" w:lineRule="auto"/>
              <w:ind w:right="57"/>
              <w:jc w:val="right"/>
              <w:rPr>
                <w:rFonts w:ascii="Arial" w:eastAsia="Calibri" w:hAnsi="Arial" w:cs="Arial"/>
                <w:lang w:eastAsia="ko-KR"/>
              </w:rPr>
            </w:pPr>
            <w:r w:rsidRPr="00833149">
              <w:rPr>
                <w:rFonts w:ascii="Arial" w:eastAsia="Calibri" w:hAnsi="Arial" w:cs="Arial"/>
                <w:lang w:eastAsia="ko-KR"/>
              </w:rPr>
              <w:t>111</w:t>
            </w:r>
          </w:p>
        </w:tc>
      </w:tr>
      <w:tr w:rsidR="00833149" w:rsidRPr="00833149" w14:paraId="4F01496C" w14:textId="77777777" w:rsidTr="00833149">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CABB78" w14:textId="77777777" w:rsidR="00833149" w:rsidRPr="00833149" w:rsidRDefault="00833149" w:rsidP="00833149">
            <w:pPr>
              <w:spacing w:after="0" w:line="280" w:lineRule="exact"/>
              <w:jc w:val="right"/>
              <w:rPr>
                <w:rFonts w:ascii="Arial" w:eastAsia="Calibri" w:hAnsi="Arial" w:cs="Arial"/>
                <w:b/>
                <w:bCs/>
                <w:lang w:eastAsia="ko-KR"/>
              </w:rPr>
            </w:pPr>
            <w:r w:rsidRPr="00833149">
              <w:rPr>
                <w:rFonts w:ascii="Arial" w:eastAsia="Calibri" w:hAnsi="Arial" w:cs="Arial"/>
                <w:b/>
                <w:bCs/>
                <w:lang w:eastAsia="ko-KR"/>
              </w:rPr>
              <w:t>Total</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6DB22" w14:textId="77777777" w:rsidR="00833149" w:rsidRPr="00833149" w:rsidRDefault="00833149" w:rsidP="00833149">
            <w:pPr>
              <w:spacing w:after="0" w:line="240" w:lineRule="auto"/>
              <w:ind w:right="57"/>
              <w:jc w:val="right"/>
              <w:rPr>
                <w:rFonts w:ascii="Arial" w:eastAsia="Calibri" w:hAnsi="Arial" w:cs="Arial"/>
                <w:b/>
                <w:bCs/>
                <w:lang w:eastAsia="ko-KR"/>
              </w:rPr>
            </w:pPr>
            <w:r w:rsidRPr="00833149">
              <w:rPr>
                <w:rFonts w:ascii="Arial" w:eastAsia="Calibri" w:hAnsi="Arial" w:cs="Arial"/>
                <w:b/>
                <w:bCs/>
                <w:lang w:eastAsia="ko-KR"/>
              </w:rPr>
              <w:t>80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1A0F6" w14:textId="77777777" w:rsidR="00833149" w:rsidRPr="00833149" w:rsidRDefault="00833149" w:rsidP="00833149">
            <w:pPr>
              <w:spacing w:after="0" w:line="240" w:lineRule="auto"/>
              <w:ind w:right="57"/>
              <w:jc w:val="right"/>
              <w:rPr>
                <w:rFonts w:ascii="Arial" w:eastAsia="Calibri" w:hAnsi="Arial" w:cs="Arial"/>
                <w:b/>
                <w:bCs/>
                <w:lang w:eastAsia="ko-KR"/>
              </w:rPr>
            </w:pPr>
            <w:r w:rsidRPr="00833149">
              <w:rPr>
                <w:rFonts w:ascii="Arial" w:eastAsia="Calibri" w:hAnsi="Arial" w:cs="Arial"/>
                <w:b/>
                <w:bCs/>
                <w:lang w:eastAsia="ko-KR"/>
              </w:rPr>
              <w:t>79</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8CFB7" w14:textId="77777777" w:rsidR="00833149" w:rsidRPr="00833149" w:rsidRDefault="00833149" w:rsidP="00833149">
            <w:pPr>
              <w:spacing w:after="0" w:line="240" w:lineRule="auto"/>
              <w:ind w:right="57"/>
              <w:jc w:val="right"/>
              <w:rPr>
                <w:rFonts w:ascii="Arial" w:eastAsia="Calibri" w:hAnsi="Arial" w:cs="Arial"/>
                <w:b/>
                <w:bCs/>
                <w:lang w:eastAsia="ko-KR"/>
              </w:rPr>
            </w:pPr>
            <w:r w:rsidRPr="00833149">
              <w:rPr>
                <w:rFonts w:ascii="Arial" w:eastAsia="Calibri" w:hAnsi="Arial" w:cs="Arial"/>
                <w:b/>
                <w:bCs/>
                <w:lang w:eastAsia="ko-KR"/>
              </w:rPr>
              <w:t>679</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56ADB" w14:textId="77777777" w:rsidR="00833149" w:rsidRPr="00833149" w:rsidRDefault="00833149" w:rsidP="00833149">
            <w:pPr>
              <w:spacing w:after="0" w:line="240" w:lineRule="auto"/>
              <w:ind w:right="57"/>
              <w:jc w:val="right"/>
              <w:rPr>
                <w:rFonts w:ascii="Arial" w:eastAsia="Calibri" w:hAnsi="Arial" w:cs="Arial"/>
                <w:b/>
                <w:bCs/>
                <w:lang w:eastAsia="ko-KR"/>
              </w:rPr>
            </w:pPr>
            <w:r w:rsidRPr="00833149">
              <w:rPr>
                <w:rFonts w:ascii="Arial" w:eastAsia="Calibri" w:hAnsi="Arial" w:cs="Arial"/>
                <w:b/>
                <w:bCs/>
                <w:lang w:eastAsia="ko-KR"/>
              </w:rPr>
              <w:t>706</w:t>
            </w:r>
          </w:p>
        </w:tc>
      </w:tr>
    </w:tbl>
    <w:p w14:paraId="23F7BD1C" w14:textId="77777777" w:rsidR="00C754E0" w:rsidRDefault="00C754E0"/>
    <w:sectPr w:rsidR="00C75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19AC"/>
    <w:rsid w:val="001D19AC"/>
    <w:rsid w:val="00833149"/>
    <w:rsid w:val="00C754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E29F7-6294-41BC-BD45-F8E7A9C8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1452</Characters>
  <Application>Microsoft Office Word</Application>
  <DocSecurity>0</DocSecurity>
  <Lines>12</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Oberhänsli</dc:creator>
  <cp:keywords/>
  <dc:description/>
  <cp:lastModifiedBy>Christoph Oberhänsli</cp:lastModifiedBy>
  <cp:revision>2</cp:revision>
  <dcterms:created xsi:type="dcterms:W3CDTF">2023-02-16T16:43:00Z</dcterms:created>
  <dcterms:modified xsi:type="dcterms:W3CDTF">2023-02-16T16:44:00Z</dcterms:modified>
</cp:coreProperties>
</file>